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EE" w:rsidRPr="005B7BEE" w:rsidRDefault="005B7BEE" w:rsidP="005B7BEE">
      <w:pPr>
        <w:spacing w:line="540" w:lineRule="exact"/>
        <w:contextualSpacing/>
        <w:jc w:val="left"/>
        <w:rPr>
          <w:rFonts w:ascii="黑体" w:eastAsia="黑体" w:hAnsi="黑体"/>
          <w:sz w:val="32"/>
          <w:szCs w:val="32"/>
        </w:rPr>
      </w:pPr>
      <w:r>
        <w:rPr>
          <w:rFonts w:ascii="黑体" w:eastAsia="黑体" w:hAnsi="黑体" w:hint="eastAsia"/>
          <w:sz w:val="32"/>
          <w:szCs w:val="32"/>
        </w:rPr>
        <w:t>附件1</w:t>
      </w:r>
    </w:p>
    <w:p w:rsidR="00F869D8" w:rsidRDefault="00AB0799" w:rsidP="00D20786">
      <w:pPr>
        <w:spacing w:line="540" w:lineRule="exact"/>
        <w:contextualSpacing/>
        <w:jc w:val="center"/>
        <w:rPr>
          <w:rFonts w:ascii="方正小标宋简体" w:eastAsia="方正小标宋简体" w:hAnsi="黑体"/>
          <w:sz w:val="44"/>
          <w:szCs w:val="44"/>
        </w:rPr>
      </w:pPr>
      <w:r>
        <w:rPr>
          <w:rFonts w:ascii="方正小标宋简体" w:eastAsia="方正小标宋简体" w:hAnsi="黑体" w:hint="eastAsia"/>
          <w:sz w:val="44"/>
          <w:szCs w:val="44"/>
        </w:rPr>
        <w:t>福建省数字产业发展</w:t>
      </w:r>
      <w:r w:rsidR="00650146" w:rsidRPr="00F869D8">
        <w:rPr>
          <w:rFonts w:ascii="方正小标宋简体" w:eastAsia="方正小标宋简体" w:hAnsi="黑体" w:hint="eastAsia"/>
          <w:sz w:val="44"/>
          <w:szCs w:val="44"/>
        </w:rPr>
        <w:t>基金</w:t>
      </w:r>
      <w:r w:rsidR="00F869D8" w:rsidRPr="00F869D8">
        <w:rPr>
          <w:rFonts w:ascii="方正小标宋简体" w:eastAsia="方正小标宋简体" w:hAnsi="黑体" w:hint="eastAsia"/>
          <w:sz w:val="44"/>
          <w:szCs w:val="44"/>
        </w:rPr>
        <w:t>管理机构</w:t>
      </w:r>
    </w:p>
    <w:p w:rsidR="005616BD" w:rsidRPr="00F869D8" w:rsidRDefault="005616BD" w:rsidP="00D20786">
      <w:pPr>
        <w:spacing w:line="540" w:lineRule="exact"/>
        <w:contextualSpacing/>
        <w:jc w:val="center"/>
        <w:rPr>
          <w:rFonts w:ascii="方正小标宋简体" w:eastAsia="方正小标宋简体" w:hAnsi="黑体"/>
          <w:sz w:val="44"/>
          <w:szCs w:val="44"/>
        </w:rPr>
      </w:pPr>
      <w:r w:rsidRPr="00F869D8">
        <w:rPr>
          <w:rFonts w:ascii="方正小标宋简体" w:eastAsia="方正小标宋简体" w:hAnsi="黑体" w:hint="eastAsia"/>
          <w:sz w:val="44"/>
          <w:szCs w:val="44"/>
        </w:rPr>
        <w:t>申请材料清单</w:t>
      </w:r>
    </w:p>
    <w:p w:rsidR="005616BD" w:rsidRDefault="005616BD" w:rsidP="00D20786">
      <w:pPr>
        <w:spacing w:line="540" w:lineRule="exact"/>
        <w:contextualSpacing/>
        <w:jc w:val="center"/>
        <w:rPr>
          <w:rFonts w:ascii="黑体" w:eastAsia="黑体" w:hAnsi="黑体"/>
          <w:sz w:val="36"/>
          <w:szCs w:val="36"/>
        </w:rPr>
      </w:pPr>
    </w:p>
    <w:p w:rsidR="008658F6" w:rsidRDefault="005616BD" w:rsidP="00D20786">
      <w:pPr>
        <w:spacing w:line="540" w:lineRule="exact"/>
        <w:contextualSpacing/>
        <w:jc w:val="left"/>
        <w:rPr>
          <w:rFonts w:ascii="黑体" w:eastAsia="黑体" w:hAnsi="黑体"/>
          <w:sz w:val="32"/>
          <w:szCs w:val="32"/>
        </w:rPr>
      </w:pPr>
      <w:r w:rsidRPr="005616BD">
        <w:rPr>
          <w:rFonts w:ascii="黑体" w:eastAsia="黑体" w:hAnsi="黑体"/>
          <w:sz w:val="32"/>
          <w:szCs w:val="32"/>
        </w:rPr>
        <w:t>一</w:t>
      </w:r>
      <w:r w:rsidRPr="005616BD">
        <w:rPr>
          <w:rFonts w:ascii="黑体" w:eastAsia="黑体" w:hAnsi="黑体" w:hint="eastAsia"/>
          <w:sz w:val="32"/>
          <w:szCs w:val="32"/>
        </w:rPr>
        <w:t>、</w:t>
      </w:r>
      <w:r w:rsidR="00650146">
        <w:rPr>
          <w:rFonts w:ascii="黑体" w:eastAsia="黑体" w:hAnsi="黑体" w:hint="eastAsia"/>
          <w:sz w:val="32"/>
          <w:szCs w:val="32"/>
        </w:rPr>
        <w:t>拟组建</w:t>
      </w:r>
      <w:r w:rsidRPr="00410760">
        <w:rPr>
          <w:rFonts w:ascii="黑体" w:eastAsia="黑体" w:hAnsi="黑体" w:hint="eastAsia"/>
          <w:sz w:val="32"/>
          <w:szCs w:val="32"/>
        </w:rPr>
        <w:t>基金方案</w:t>
      </w:r>
      <w:r w:rsidR="002F1A10">
        <w:rPr>
          <w:rFonts w:ascii="黑体" w:eastAsia="黑体" w:hAnsi="黑体" w:hint="eastAsia"/>
          <w:sz w:val="32"/>
          <w:szCs w:val="32"/>
        </w:rPr>
        <w:t>（核心条款）</w:t>
      </w:r>
    </w:p>
    <w:p w:rsidR="005616BD" w:rsidRPr="002564F9" w:rsidRDefault="00E9702E" w:rsidP="004978EB">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拟组建</w:t>
      </w:r>
      <w:r w:rsidR="005616BD" w:rsidRPr="002564F9">
        <w:rPr>
          <w:rFonts w:ascii="仿宋" w:eastAsia="仿宋" w:hAnsi="仿宋" w:hint="eastAsia"/>
          <w:sz w:val="32"/>
          <w:szCs w:val="32"/>
        </w:rPr>
        <w:t>基金</w:t>
      </w:r>
      <w:r w:rsidR="004978EB">
        <w:rPr>
          <w:rFonts w:ascii="仿宋" w:eastAsia="仿宋" w:hAnsi="仿宋" w:hint="eastAsia"/>
          <w:sz w:val="32"/>
          <w:szCs w:val="32"/>
        </w:rPr>
        <w:t>方案内容包括但不限于基金</w:t>
      </w:r>
      <w:r w:rsidR="005616BD" w:rsidRPr="002564F9">
        <w:rPr>
          <w:rFonts w:ascii="仿宋" w:eastAsia="仿宋" w:hAnsi="仿宋" w:hint="eastAsia"/>
          <w:sz w:val="32"/>
          <w:szCs w:val="32"/>
        </w:rPr>
        <w:t>名称</w:t>
      </w:r>
      <w:r w:rsidR="004978EB">
        <w:rPr>
          <w:rFonts w:ascii="仿宋" w:eastAsia="仿宋" w:hAnsi="仿宋" w:hint="eastAsia"/>
          <w:sz w:val="32"/>
          <w:szCs w:val="32"/>
        </w:rPr>
        <w:t>、</w:t>
      </w:r>
      <w:r w:rsidR="005616BD" w:rsidRPr="002564F9">
        <w:rPr>
          <w:rFonts w:ascii="仿宋" w:eastAsia="仿宋" w:hAnsi="仿宋" w:hint="eastAsia"/>
          <w:sz w:val="32"/>
          <w:szCs w:val="32"/>
        </w:rPr>
        <w:t>组织形式</w:t>
      </w:r>
      <w:r w:rsidR="004978EB">
        <w:rPr>
          <w:rFonts w:ascii="仿宋" w:eastAsia="仿宋" w:hAnsi="仿宋" w:hint="eastAsia"/>
          <w:sz w:val="32"/>
          <w:szCs w:val="32"/>
        </w:rPr>
        <w:t>、</w:t>
      </w:r>
      <w:r w:rsidR="000B62E7">
        <w:rPr>
          <w:rFonts w:ascii="仿宋" w:eastAsia="仿宋" w:hAnsi="仿宋" w:hint="eastAsia"/>
          <w:sz w:val="32"/>
          <w:szCs w:val="32"/>
        </w:rPr>
        <w:t>认缴</w:t>
      </w:r>
      <w:r w:rsidR="00B96E3F">
        <w:rPr>
          <w:rFonts w:ascii="仿宋" w:eastAsia="仿宋" w:hAnsi="仿宋" w:hint="eastAsia"/>
          <w:sz w:val="32"/>
          <w:szCs w:val="32"/>
        </w:rPr>
        <w:t>规模</w:t>
      </w:r>
      <w:r w:rsidR="004978EB">
        <w:rPr>
          <w:rFonts w:ascii="仿宋" w:eastAsia="仿宋" w:hAnsi="仿宋" w:hint="eastAsia"/>
          <w:sz w:val="32"/>
          <w:szCs w:val="32"/>
        </w:rPr>
        <w:t>、</w:t>
      </w:r>
      <w:r w:rsidR="002564F9" w:rsidRPr="002564F9">
        <w:rPr>
          <w:rFonts w:ascii="仿宋" w:eastAsia="仿宋" w:hAnsi="仿宋" w:hint="eastAsia"/>
          <w:sz w:val="32"/>
          <w:szCs w:val="32"/>
        </w:rPr>
        <w:t>资金</w:t>
      </w:r>
      <w:r w:rsidR="00DE26D4">
        <w:rPr>
          <w:rFonts w:ascii="仿宋" w:eastAsia="仿宋" w:hAnsi="仿宋" w:hint="eastAsia"/>
          <w:sz w:val="32"/>
          <w:szCs w:val="32"/>
        </w:rPr>
        <w:t>拼盘</w:t>
      </w:r>
      <w:r w:rsidR="004978EB">
        <w:rPr>
          <w:rFonts w:ascii="仿宋" w:eastAsia="仿宋" w:hAnsi="仿宋" w:hint="eastAsia"/>
          <w:sz w:val="32"/>
          <w:szCs w:val="32"/>
        </w:rPr>
        <w:t>、</w:t>
      </w:r>
      <w:r w:rsidR="005616BD" w:rsidRPr="002564F9">
        <w:rPr>
          <w:rFonts w:ascii="仿宋" w:eastAsia="仿宋" w:hAnsi="仿宋" w:hint="eastAsia"/>
          <w:sz w:val="32"/>
          <w:szCs w:val="32"/>
        </w:rPr>
        <w:t>存续期</w:t>
      </w:r>
      <w:r w:rsidR="004978EB">
        <w:rPr>
          <w:rFonts w:ascii="仿宋" w:eastAsia="仿宋" w:hAnsi="仿宋" w:hint="eastAsia"/>
          <w:sz w:val="32"/>
          <w:szCs w:val="32"/>
        </w:rPr>
        <w:t>、</w:t>
      </w:r>
      <w:r w:rsidR="00DE26D4">
        <w:rPr>
          <w:rFonts w:ascii="仿宋" w:eastAsia="仿宋" w:hAnsi="仿宋" w:hint="eastAsia"/>
          <w:sz w:val="32"/>
          <w:szCs w:val="32"/>
        </w:rPr>
        <w:t>投资方向</w:t>
      </w:r>
      <w:r w:rsidR="004978EB">
        <w:rPr>
          <w:rFonts w:ascii="仿宋" w:eastAsia="仿宋" w:hAnsi="仿宋" w:hint="eastAsia"/>
          <w:sz w:val="32"/>
          <w:szCs w:val="32"/>
        </w:rPr>
        <w:t>、</w:t>
      </w:r>
      <w:r w:rsidR="002564F9" w:rsidRPr="002564F9">
        <w:rPr>
          <w:rFonts w:ascii="仿宋" w:eastAsia="仿宋" w:hAnsi="仿宋" w:hint="eastAsia"/>
          <w:sz w:val="32"/>
          <w:szCs w:val="32"/>
        </w:rPr>
        <w:t>管理费</w:t>
      </w:r>
      <w:r w:rsidR="004978EB">
        <w:rPr>
          <w:rFonts w:ascii="仿宋" w:eastAsia="仿宋" w:hAnsi="仿宋" w:hint="eastAsia"/>
          <w:sz w:val="32"/>
          <w:szCs w:val="32"/>
        </w:rPr>
        <w:t>、</w:t>
      </w:r>
      <w:r w:rsidR="002564F9" w:rsidRPr="002564F9">
        <w:rPr>
          <w:rFonts w:ascii="仿宋" w:eastAsia="仿宋" w:hAnsi="仿宋" w:hint="eastAsia"/>
          <w:sz w:val="32"/>
          <w:szCs w:val="32"/>
        </w:rPr>
        <w:t>收益分配</w:t>
      </w:r>
      <w:r w:rsidR="004978EB">
        <w:rPr>
          <w:rFonts w:ascii="仿宋" w:eastAsia="仿宋" w:hAnsi="仿宋" w:hint="eastAsia"/>
          <w:sz w:val="32"/>
          <w:szCs w:val="32"/>
        </w:rPr>
        <w:t>、</w:t>
      </w:r>
      <w:r w:rsidR="00DE26D4">
        <w:rPr>
          <w:rFonts w:ascii="仿宋" w:eastAsia="仿宋" w:hAnsi="仿宋" w:hint="eastAsia"/>
          <w:sz w:val="32"/>
          <w:szCs w:val="32"/>
        </w:rPr>
        <w:t>返投比例</w:t>
      </w:r>
      <w:r w:rsidR="004978EB">
        <w:rPr>
          <w:rFonts w:ascii="仿宋" w:eastAsia="仿宋" w:hAnsi="仿宋" w:hint="eastAsia"/>
          <w:sz w:val="32"/>
          <w:szCs w:val="32"/>
        </w:rPr>
        <w:t>、</w:t>
      </w:r>
      <w:r w:rsidR="005616BD" w:rsidRPr="002564F9">
        <w:rPr>
          <w:rFonts w:ascii="仿宋" w:eastAsia="仿宋" w:hAnsi="仿宋" w:hint="eastAsia"/>
          <w:sz w:val="32"/>
          <w:szCs w:val="32"/>
        </w:rPr>
        <w:t>储备</w:t>
      </w:r>
      <w:r w:rsidR="00DE26D4">
        <w:rPr>
          <w:rFonts w:ascii="仿宋" w:eastAsia="仿宋" w:hAnsi="仿宋" w:hint="eastAsia"/>
          <w:sz w:val="32"/>
          <w:szCs w:val="32"/>
        </w:rPr>
        <w:t>项目</w:t>
      </w:r>
      <w:r w:rsidR="005616BD" w:rsidRPr="002564F9">
        <w:rPr>
          <w:rFonts w:ascii="仿宋" w:eastAsia="仿宋" w:hAnsi="仿宋" w:hint="eastAsia"/>
          <w:sz w:val="32"/>
          <w:szCs w:val="32"/>
        </w:rPr>
        <w:t>（</w:t>
      </w:r>
      <w:r w:rsidR="002564F9">
        <w:rPr>
          <w:rFonts w:ascii="仿宋" w:eastAsia="仿宋" w:hAnsi="仿宋" w:hint="eastAsia"/>
          <w:sz w:val="32"/>
          <w:szCs w:val="32"/>
        </w:rPr>
        <w:t>允许不体现</w:t>
      </w:r>
      <w:r w:rsidR="005616BD" w:rsidRPr="002564F9">
        <w:rPr>
          <w:rFonts w:ascii="仿宋" w:eastAsia="仿宋" w:hAnsi="仿宋" w:hint="eastAsia"/>
          <w:sz w:val="32"/>
          <w:szCs w:val="32"/>
        </w:rPr>
        <w:t>项目名称）</w:t>
      </w:r>
      <w:r w:rsidR="004978EB">
        <w:rPr>
          <w:rFonts w:ascii="仿宋" w:eastAsia="仿宋" w:hAnsi="仿宋" w:hint="eastAsia"/>
          <w:sz w:val="32"/>
          <w:szCs w:val="32"/>
        </w:rPr>
        <w:t>等。</w:t>
      </w:r>
    </w:p>
    <w:p w:rsidR="005616BD" w:rsidRPr="00410760" w:rsidRDefault="008658F6" w:rsidP="00D20786">
      <w:pPr>
        <w:spacing w:line="540" w:lineRule="exact"/>
        <w:contextualSpacing/>
        <w:rPr>
          <w:rFonts w:ascii="黑体" w:eastAsia="黑体" w:hAnsi="黑体"/>
          <w:sz w:val="32"/>
          <w:szCs w:val="32"/>
        </w:rPr>
      </w:pPr>
      <w:r>
        <w:rPr>
          <w:rFonts w:ascii="黑体" w:eastAsia="黑体" w:hAnsi="黑体" w:hint="eastAsia"/>
          <w:sz w:val="32"/>
          <w:szCs w:val="32"/>
        </w:rPr>
        <w:t>二</w:t>
      </w:r>
      <w:r w:rsidR="005616BD" w:rsidRPr="00410760">
        <w:rPr>
          <w:rFonts w:ascii="黑体" w:eastAsia="黑体" w:hAnsi="黑体" w:hint="eastAsia"/>
          <w:sz w:val="32"/>
          <w:szCs w:val="32"/>
        </w:rPr>
        <w:t>、</w:t>
      </w:r>
      <w:r w:rsidR="005616BD" w:rsidRPr="00410760">
        <w:rPr>
          <w:rFonts w:ascii="黑体" w:eastAsia="黑体" w:hAnsi="黑体"/>
          <w:sz w:val="32"/>
          <w:szCs w:val="32"/>
        </w:rPr>
        <w:t>基金</w:t>
      </w:r>
      <w:r>
        <w:rPr>
          <w:rFonts w:ascii="黑体" w:eastAsia="黑体" w:hAnsi="黑体"/>
          <w:sz w:val="32"/>
          <w:szCs w:val="32"/>
        </w:rPr>
        <w:t>申报</w:t>
      </w:r>
      <w:r w:rsidR="005616BD" w:rsidRPr="00410760">
        <w:rPr>
          <w:rFonts w:ascii="黑体" w:eastAsia="黑体" w:hAnsi="黑体"/>
          <w:sz w:val="32"/>
          <w:szCs w:val="32"/>
        </w:rPr>
        <w:t>管理机构</w:t>
      </w:r>
      <w:r w:rsidR="00D2040A">
        <w:rPr>
          <w:rFonts w:ascii="黑体" w:eastAsia="黑体" w:hAnsi="黑体"/>
          <w:sz w:val="32"/>
          <w:szCs w:val="32"/>
        </w:rPr>
        <w:t>基本</w:t>
      </w:r>
      <w:r w:rsidR="00D2040A">
        <w:rPr>
          <w:rFonts w:ascii="黑体" w:eastAsia="黑体" w:hAnsi="黑体" w:hint="eastAsia"/>
          <w:sz w:val="32"/>
          <w:szCs w:val="32"/>
        </w:rPr>
        <w:t>情况</w:t>
      </w:r>
    </w:p>
    <w:p w:rsidR="005616BD" w:rsidRPr="00410760" w:rsidRDefault="005616BD" w:rsidP="00D20786">
      <w:pPr>
        <w:spacing w:line="540" w:lineRule="exact"/>
        <w:ind w:firstLineChars="100" w:firstLine="320"/>
        <w:contextualSpacing/>
        <w:rPr>
          <w:rFonts w:ascii="楷体" w:eastAsia="楷体" w:hAnsi="楷体"/>
          <w:sz w:val="32"/>
          <w:szCs w:val="32"/>
        </w:rPr>
      </w:pPr>
      <w:r w:rsidRPr="00410760">
        <w:rPr>
          <w:rFonts w:ascii="楷体" w:eastAsia="楷体" w:hAnsi="楷体" w:hint="eastAsia"/>
          <w:sz w:val="32"/>
          <w:szCs w:val="32"/>
        </w:rPr>
        <w:t>（一）管理机构的基本情况</w:t>
      </w:r>
    </w:p>
    <w:p w:rsidR="005616BD" w:rsidRDefault="005616BD"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1.基本概况：机构名称、</w:t>
      </w:r>
      <w:r w:rsidR="00A12264">
        <w:rPr>
          <w:rFonts w:ascii="仿宋" w:eastAsia="仿宋" w:hAnsi="仿宋" w:hint="eastAsia"/>
          <w:sz w:val="32"/>
          <w:szCs w:val="32"/>
        </w:rPr>
        <w:t>注册资本、</w:t>
      </w:r>
      <w:r>
        <w:rPr>
          <w:rFonts w:ascii="仿宋" w:eastAsia="仿宋" w:hAnsi="仿宋" w:hint="eastAsia"/>
          <w:sz w:val="32"/>
          <w:szCs w:val="32"/>
        </w:rPr>
        <w:t>品牌影响力、</w:t>
      </w:r>
      <w:r w:rsidR="002134B3">
        <w:rPr>
          <w:rFonts w:ascii="仿宋" w:eastAsia="仿宋" w:hAnsi="仿宋" w:hint="eastAsia"/>
          <w:sz w:val="32"/>
          <w:szCs w:val="32"/>
        </w:rPr>
        <w:t>行业排名</w:t>
      </w:r>
      <w:r>
        <w:rPr>
          <w:rFonts w:ascii="仿宋" w:eastAsia="仿宋" w:hAnsi="仿宋" w:hint="eastAsia"/>
          <w:sz w:val="32"/>
          <w:szCs w:val="32"/>
        </w:rPr>
        <w:t>等基本信息</w:t>
      </w:r>
    </w:p>
    <w:p w:rsidR="00D5387B" w:rsidRDefault="005616BD"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2.</w:t>
      </w:r>
      <w:r w:rsidR="00D5387B">
        <w:rPr>
          <w:rFonts w:ascii="仿宋" w:eastAsia="仿宋" w:hAnsi="仿宋" w:hint="eastAsia"/>
          <w:sz w:val="32"/>
          <w:szCs w:val="32"/>
        </w:rPr>
        <w:t>股东具有较强背景，或行业龙头地位信息</w:t>
      </w:r>
    </w:p>
    <w:p w:rsidR="005616BD" w:rsidRDefault="00D5387B"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3.</w:t>
      </w:r>
      <w:r w:rsidR="005616BD">
        <w:rPr>
          <w:rFonts w:ascii="仿宋" w:eastAsia="仿宋" w:hAnsi="仿宋" w:hint="eastAsia"/>
          <w:sz w:val="32"/>
          <w:szCs w:val="32"/>
        </w:rPr>
        <w:t>组织架构及人员配置情况</w:t>
      </w:r>
    </w:p>
    <w:p w:rsidR="00D2040A" w:rsidRPr="00410760" w:rsidRDefault="00D2040A" w:rsidP="00D20786">
      <w:pPr>
        <w:spacing w:line="540" w:lineRule="exact"/>
        <w:ind w:firstLineChars="100" w:firstLine="320"/>
        <w:contextualSpacing/>
        <w:rPr>
          <w:rFonts w:ascii="楷体" w:eastAsia="楷体" w:hAnsi="楷体"/>
          <w:sz w:val="32"/>
          <w:szCs w:val="32"/>
        </w:rPr>
      </w:pPr>
      <w:r>
        <w:rPr>
          <w:rFonts w:ascii="楷体" w:eastAsia="楷体" w:hAnsi="楷体" w:hint="eastAsia"/>
          <w:sz w:val="32"/>
          <w:szCs w:val="32"/>
        </w:rPr>
        <w:t>（二）拟组建</w:t>
      </w:r>
      <w:r w:rsidRPr="00410760">
        <w:rPr>
          <w:rFonts w:ascii="楷体" w:eastAsia="楷体" w:hAnsi="楷体" w:hint="eastAsia"/>
          <w:sz w:val="32"/>
          <w:szCs w:val="32"/>
        </w:rPr>
        <w:t>基金的投资管理团队情况</w:t>
      </w:r>
    </w:p>
    <w:p w:rsidR="00D2040A" w:rsidRDefault="00D2040A" w:rsidP="00D20786">
      <w:pPr>
        <w:spacing w:line="540" w:lineRule="exact"/>
        <w:ind w:firstLine="645"/>
        <w:contextualSpacing/>
        <w:rPr>
          <w:rFonts w:ascii="仿宋" w:eastAsia="仿宋" w:hAnsi="仿宋"/>
          <w:sz w:val="32"/>
          <w:szCs w:val="32"/>
        </w:rPr>
      </w:pPr>
      <w:r>
        <w:rPr>
          <w:rFonts w:ascii="仿宋" w:eastAsia="仿宋" w:hAnsi="仿宋" w:hint="eastAsia"/>
          <w:sz w:val="32"/>
          <w:szCs w:val="32"/>
        </w:rPr>
        <w:t>1.投资管理团队组织架构</w:t>
      </w:r>
    </w:p>
    <w:p w:rsidR="00D2040A" w:rsidRDefault="00D2040A" w:rsidP="00D20786">
      <w:pPr>
        <w:spacing w:line="540" w:lineRule="exact"/>
        <w:ind w:firstLine="645"/>
        <w:contextualSpacing/>
        <w:rPr>
          <w:rFonts w:ascii="仿宋" w:eastAsia="仿宋" w:hAnsi="仿宋"/>
          <w:sz w:val="32"/>
          <w:szCs w:val="32"/>
        </w:rPr>
      </w:pPr>
      <w:r>
        <w:rPr>
          <w:rFonts w:ascii="仿宋" w:eastAsia="仿宋" w:hAnsi="仿宋" w:hint="eastAsia"/>
          <w:sz w:val="32"/>
          <w:szCs w:val="32"/>
        </w:rPr>
        <w:t>2.主要投资管理团队</w:t>
      </w:r>
    </w:p>
    <w:p w:rsidR="00D2040A" w:rsidRDefault="00D2040A"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（1）主要团队成员简介（包括但不限于成员姓名、工作履历、从业资格、投资案例等</w:t>
      </w:r>
      <w:r w:rsidR="002134B3">
        <w:rPr>
          <w:rFonts w:ascii="仿宋" w:eastAsia="仿宋" w:hAnsi="仿宋" w:hint="eastAsia"/>
          <w:sz w:val="32"/>
          <w:szCs w:val="32"/>
        </w:rPr>
        <w:t>,</w:t>
      </w:r>
      <w:r w:rsidR="002134B3" w:rsidRPr="002134B3">
        <w:rPr>
          <w:rFonts w:ascii="仿宋" w:eastAsia="仿宋" w:hAnsi="仿宋" w:hint="eastAsia"/>
          <w:sz w:val="32"/>
          <w:szCs w:val="32"/>
        </w:rPr>
        <w:t>管理团队中至少有</w:t>
      </w:r>
      <w:r w:rsidR="00F45D11">
        <w:rPr>
          <w:rFonts w:ascii="仿宋" w:eastAsia="仿宋" w:hAnsi="仿宋"/>
          <w:sz w:val="32"/>
          <w:szCs w:val="32"/>
        </w:rPr>
        <w:t>3</w:t>
      </w:r>
      <w:r w:rsidR="002134B3" w:rsidRPr="002134B3">
        <w:rPr>
          <w:rFonts w:ascii="仿宋" w:eastAsia="仿宋" w:hAnsi="仿宋" w:hint="eastAsia"/>
          <w:sz w:val="32"/>
          <w:szCs w:val="32"/>
        </w:rPr>
        <w:t>名具备</w:t>
      </w:r>
      <w:r w:rsidR="00F30820">
        <w:rPr>
          <w:rFonts w:ascii="仿宋" w:eastAsia="仿宋" w:hAnsi="仿宋" w:hint="eastAsia"/>
          <w:sz w:val="32"/>
          <w:szCs w:val="32"/>
        </w:rPr>
        <w:t>基金从业资格证以及</w:t>
      </w:r>
      <w:r w:rsidR="002134B3" w:rsidRPr="002134B3">
        <w:rPr>
          <w:rFonts w:ascii="仿宋" w:eastAsia="仿宋" w:hAnsi="仿宋" w:hint="eastAsia"/>
          <w:sz w:val="32"/>
          <w:szCs w:val="32"/>
        </w:rPr>
        <w:t>10年以上基金管理工作经验的高级管理人员，至少主导过5个以上投资成功案例</w:t>
      </w:r>
      <w:r>
        <w:rPr>
          <w:rFonts w:ascii="仿宋" w:eastAsia="仿宋" w:hAnsi="仿宋" w:hint="eastAsia"/>
          <w:sz w:val="32"/>
          <w:szCs w:val="32"/>
        </w:rPr>
        <w:t>）</w:t>
      </w:r>
    </w:p>
    <w:p w:rsidR="00D2040A" w:rsidRDefault="00D2040A"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（2）团队成员兼职</w:t>
      </w:r>
      <w:r w:rsidR="00BE38F7">
        <w:rPr>
          <w:rFonts w:ascii="仿宋" w:eastAsia="仿宋" w:hAnsi="仿宋" w:hint="eastAsia"/>
          <w:sz w:val="32"/>
          <w:szCs w:val="32"/>
        </w:rPr>
        <w:t>情况（全职比例、主要成员正在管理其他基金的情况、主要成员在拟设</w:t>
      </w:r>
      <w:r>
        <w:rPr>
          <w:rFonts w:ascii="仿宋" w:eastAsia="仿宋" w:hAnsi="仿宋" w:hint="eastAsia"/>
          <w:sz w:val="32"/>
          <w:szCs w:val="32"/>
        </w:rPr>
        <w:t>基金投入时间比例等）</w:t>
      </w:r>
    </w:p>
    <w:p w:rsidR="005616BD" w:rsidRPr="00410760" w:rsidRDefault="00E66648" w:rsidP="00D20786">
      <w:pPr>
        <w:spacing w:line="540" w:lineRule="exact"/>
        <w:ind w:firstLineChars="100" w:firstLine="320"/>
        <w:contextualSpacing/>
        <w:rPr>
          <w:rFonts w:ascii="楷体" w:eastAsia="楷体" w:hAnsi="楷体"/>
          <w:sz w:val="32"/>
          <w:szCs w:val="32"/>
        </w:rPr>
      </w:pPr>
      <w:r>
        <w:rPr>
          <w:rFonts w:ascii="楷体" w:eastAsia="楷体" w:hAnsi="楷体" w:hint="eastAsia"/>
          <w:sz w:val="32"/>
          <w:szCs w:val="32"/>
        </w:rPr>
        <w:lastRenderedPageBreak/>
        <w:t>（三</w:t>
      </w:r>
      <w:r w:rsidR="005616BD" w:rsidRPr="00410760">
        <w:rPr>
          <w:rFonts w:ascii="楷体" w:eastAsia="楷体" w:hAnsi="楷体" w:hint="eastAsia"/>
          <w:sz w:val="32"/>
          <w:szCs w:val="32"/>
        </w:rPr>
        <w:t>）</w:t>
      </w:r>
      <w:r>
        <w:rPr>
          <w:rFonts w:ascii="楷体" w:eastAsia="楷体" w:hAnsi="楷体" w:hint="eastAsia"/>
          <w:sz w:val="32"/>
          <w:szCs w:val="32"/>
        </w:rPr>
        <w:t>管理机构的</w:t>
      </w:r>
      <w:r w:rsidR="00E10660">
        <w:rPr>
          <w:rFonts w:ascii="楷体" w:eastAsia="楷体" w:hAnsi="楷体" w:hint="eastAsia"/>
          <w:sz w:val="32"/>
          <w:szCs w:val="32"/>
        </w:rPr>
        <w:t>过往</w:t>
      </w:r>
      <w:r w:rsidR="005616BD" w:rsidRPr="00410760">
        <w:rPr>
          <w:rFonts w:ascii="楷体" w:eastAsia="楷体" w:hAnsi="楷体" w:hint="eastAsia"/>
          <w:sz w:val="32"/>
          <w:szCs w:val="32"/>
        </w:rPr>
        <w:t>经营</w:t>
      </w:r>
      <w:r w:rsidR="00E10660">
        <w:rPr>
          <w:rFonts w:ascii="楷体" w:eastAsia="楷体" w:hAnsi="楷体" w:hint="eastAsia"/>
          <w:sz w:val="32"/>
          <w:szCs w:val="32"/>
        </w:rPr>
        <w:t>业绩</w:t>
      </w:r>
      <w:r w:rsidR="005616BD" w:rsidRPr="00410760">
        <w:rPr>
          <w:rFonts w:ascii="楷体" w:eastAsia="楷体" w:hAnsi="楷体" w:hint="eastAsia"/>
          <w:sz w:val="32"/>
          <w:szCs w:val="32"/>
        </w:rPr>
        <w:t>情况</w:t>
      </w:r>
    </w:p>
    <w:p w:rsidR="005616BD" w:rsidRDefault="00F45D11" w:rsidP="00D20786">
      <w:pPr>
        <w:spacing w:line="540" w:lineRule="exact"/>
        <w:ind w:firstLine="660"/>
        <w:contextualSpacing/>
        <w:rPr>
          <w:rFonts w:ascii="仿宋" w:eastAsia="仿宋" w:hAnsi="仿宋"/>
          <w:sz w:val="32"/>
          <w:szCs w:val="32"/>
        </w:rPr>
      </w:pPr>
      <w:r>
        <w:rPr>
          <w:rFonts w:ascii="仿宋" w:eastAsia="仿宋" w:hAnsi="仿宋"/>
          <w:sz w:val="32"/>
          <w:szCs w:val="32"/>
        </w:rPr>
        <w:t>1</w:t>
      </w:r>
      <w:r w:rsidR="005616BD">
        <w:rPr>
          <w:rFonts w:ascii="仿宋" w:eastAsia="仿宋" w:hAnsi="仿宋"/>
          <w:sz w:val="32"/>
          <w:szCs w:val="32"/>
        </w:rPr>
        <w:t>.管理</w:t>
      </w:r>
      <w:r w:rsidR="00F725DB">
        <w:rPr>
          <w:rFonts w:ascii="仿宋" w:eastAsia="仿宋" w:hAnsi="仿宋"/>
          <w:sz w:val="32"/>
          <w:szCs w:val="32"/>
        </w:rPr>
        <w:t>过的基金</w:t>
      </w:r>
      <w:r w:rsidR="005616BD">
        <w:rPr>
          <w:rFonts w:ascii="仿宋" w:eastAsia="仿宋" w:hAnsi="仿宋"/>
          <w:sz w:val="32"/>
          <w:szCs w:val="32"/>
        </w:rPr>
        <w:t>业绩</w:t>
      </w:r>
    </w:p>
    <w:p w:rsidR="000A2CEB" w:rsidRDefault="005616BD" w:rsidP="00D20786">
      <w:pPr>
        <w:spacing w:line="540" w:lineRule="exact"/>
        <w:ind w:firstLine="645"/>
        <w:contextualSpacing/>
        <w:rPr>
          <w:rFonts w:ascii="仿宋" w:eastAsia="仿宋" w:hAnsi="仿宋"/>
          <w:sz w:val="32"/>
          <w:szCs w:val="32"/>
        </w:rPr>
      </w:pPr>
      <w:r>
        <w:rPr>
          <w:rFonts w:ascii="仿宋" w:eastAsia="仿宋" w:hAnsi="仿宋" w:hint="eastAsia"/>
          <w:sz w:val="32"/>
          <w:szCs w:val="32"/>
        </w:rPr>
        <w:t>（1）</w:t>
      </w:r>
      <w:r w:rsidR="00E261B6" w:rsidRPr="00E261B6">
        <w:rPr>
          <w:rFonts w:ascii="仿宋" w:eastAsia="仿宋" w:hAnsi="仿宋" w:hint="eastAsia"/>
          <w:sz w:val="32"/>
          <w:szCs w:val="32"/>
        </w:rPr>
        <w:t>管理的经中国证券投资基金业协会备案的私募投资基金不少于</w:t>
      </w:r>
      <w:r w:rsidR="00DC65B6">
        <w:rPr>
          <w:rFonts w:ascii="仿宋" w:eastAsia="仿宋" w:hAnsi="仿宋" w:hint="eastAsia"/>
          <w:sz w:val="32"/>
          <w:szCs w:val="32"/>
        </w:rPr>
        <w:t>15</w:t>
      </w:r>
      <w:r w:rsidR="00E261B6" w:rsidRPr="00E261B6">
        <w:rPr>
          <w:rFonts w:ascii="仿宋" w:eastAsia="仿宋" w:hAnsi="仿宋" w:hint="eastAsia"/>
          <w:sz w:val="32"/>
          <w:szCs w:val="32"/>
        </w:rPr>
        <w:t>支，基金资产实缴规模不低于</w:t>
      </w:r>
      <w:r w:rsidR="002307AC">
        <w:rPr>
          <w:rFonts w:ascii="仿宋" w:eastAsia="仿宋" w:hAnsi="仿宋" w:hint="eastAsia"/>
          <w:sz w:val="32"/>
          <w:szCs w:val="32"/>
        </w:rPr>
        <w:t>2</w:t>
      </w:r>
      <w:r w:rsidR="00E261B6" w:rsidRPr="00E261B6">
        <w:rPr>
          <w:rFonts w:ascii="仿宋" w:eastAsia="仿宋" w:hAnsi="仿宋" w:hint="eastAsia"/>
          <w:sz w:val="32"/>
          <w:szCs w:val="32"/>
        </w:rPr>
        <w:t>00亿元</w:t>
      </w:r>
      <w:r w:rsidR="00E261B6">
        <w:rPr>
          <w:rFonts w:ascii="仿宋" w:eastAsia="仿宋" w:hAnsi="仿宋" w:hint="eastAsia"/>
          <w:sz w:val="32"/>
          <w:szCs w:val="32"/>
        </w:rPr>
        <w:t>，案例概况包括基金名称、认缴规模、实缴规模、</w:t>
      </w:r>
      <w:r w:rsidR="00876A4E">
        <w:rPr>
          <w:rFonts w:ascii="仿宋" w:eastAsia="仿宋" w:hAnsi="仿宋" w:hint="eastAsia"/>
          <w:sz w:val="32"/>
          <w:szCs w:val="32"/>
        </w:rPr>
        <w:t>中基协</w:t>
      </w:r>
      <w:r w:rsidR="00233878">
        <w:rPr>
          <w:rFonts w:ascii="仿宋" w:eastAsia="仿宋" w:hAnsi="仿宋" w:hint="eastAsia"/>
          <w:sz w:val="32"/>
          <w:szCs w:val="32"/>
        </w:rPr>
        <w:t>备案编码、组织形式</w:t>
      </w:r>
      <w:r w:rsidR="00E261B6">
        <w:rPr>
          <w:rFonts w:ascii="仿宋" w:eastAsia="仿宋" w:hAnsi="仿宋" w:hint="eastAsia"/>
          <w:sz w:val="32"/>
          <w:szCs w:val="32"/>
        </w:rPr>
        <w:t>及投资进度等</w:t>
      </w:r>
    </w:p>
    <w:p w:rsidR="00F30820" w:rsidRDefault="00235083" w:rsidP="00F30820">
      <w:pPr>
        <w:spacing w:line="540" w:lineRule="exact"/>
        <w:ind w:firstLine="645"/>
        <w:contextualSpacing/>
        <w:rPr>
          <w:rFonts w:ascii="仿宋" w:eastAsia="仿宋" w:hAnsi="仿宋"/>
          <w:sz w:val="32"/>
          <w:szCs w:val="32"/>
        </w:rPr>
      </w:pPr>
      <w:r>
        <w:rPr>
          <w:rFonts w:ascii="仿宋" w:eastAsia="仿宋" w:hAnsi="仿宋" w:hint="eastAsia"/>
          <w:sz w:val="32"/>
          <w:szCs w:val="32"/>
        </w:rPr>
        <w:t>（2</w:t>
      </w:r>
      <w:r w:rsidR="008658F6">
        <w:rPr>
          <w:rFonts w:ascii="仿宋" w:eastAsia="仿宋" w:hAnsi="仿宋" w:hint="eastAsia"/>
          <w:sz w:val="32"/>
          <w:szCs w:val="32"/>
        </w:rPr>
        <w:t>）</w:t>
      </w:r>
      <w:r w:rsidR="00E261B6">
        <w:rPr>
          <w:rFonts w:ascii="仿宋" w:eastAsia="仿宋" w:hAnsi="仿宋" w:hint="eastAsia"/>
          <w:sz w:val="32"/>
          <w:szCs w:val="32"/>
        </w:rPr>
        <w:t>（与前述（1）可重合）</w:t>
      </w:r>
      <w:r w:rsidR="00F30820" w:rsidRPr="00F30820">
        <w:rPr>
          <w:rFonts w:ascii="仿宋" w:eastAsia="仿宋" w:hAnsi="仿宋" w:hint="eastAsia"/>
          <w:sz w:val="32"/>
          <w:szCs w:val="32"/>
        </w:rPr>
        <w:t>管理过的由国家级、省级或市级政府出资的基金不低于5支，案例概况包括基金名称、认缴规模、实缴规模及投资进度等</w:t>
      </w:r>
    </w:p>
    <w:p w:rsidR="00235083" w:rsidRDefault="00F45D11" w:rsidP="00F30820">
      <w:pPr>
        <w:spacing w:line="540" w:lineRule="exact"/>
        <w:ind w:firstLine="645"/>
        <w:contextualSpacing/>
        <w:rPr>
          <w:rFonts w:ascii="仿宋" w:eastAsia="仿宋" w:hAnsi="仿宋"/>
          <w:sz w:val="32"/>
          <w:szCs w:val="32"/>
        </w:rPr>
      </w:pPr>
      <w:r>
        <w:rPr>
          <w:rFonts w:ascii="仿宋" w:eastAsia="仿宋" w:hAnsi="仿宋"/>
          <w:sz w:val="32"/>
          <w:szCs w:val="32"/>
        </w:rPr>
        <w:t>2</w:t>
      </w:r>
      <w:r w:rsidR="00235083">
        <w:rPr>
          <w:rFonts w:ascii="仿宋" w:eastAsia="仿宋" w:hAnsi="仿宋" w:hint="eastAsia"/>
          <w:sz w:val="32"/>
          <w:szCs w:val="32"/>
        </w:rPr>
        <w:t>.</w:t>
      </w:r>
      <w:r w:rsidR="00BF0988">
        <w:rPr>
          <w:rFonts w:ascii="仿宋" w:eastAsia="仿宋" w:hAnsi="仿宋" w:hint="eastAsia"/>
          <w:sz w:val="32"/>
          <w:szCs w:val="32"/>
        </w:rPr>
        <w:t>所投</w:t>
      </w:r>
      <w:r w:rsidR="004445AE">
        <w:rPr>
          <w:rFonts w:ascii="仿宋" w:eastAsia="仿宋" w:hAnsi="仿宋" w:hint="eastAsia"/>
          <w:sz w:val="32"/>
          <w:szCs w:val="32"/>
        </w:rPr>
        <w:t>企业</w:t>
      </w:r>
      <w:r w:rsidR="00BF0988">
        <w:rPr>
          <w:rFonts w:ascii="仿宋" w:eastAsia="仿宋" w:hAnsi="仿宋" w:hint="eastAsia"/>
          <w:sz w:val="32"/>
          <w:szCs w:val="32"/>
        </w:rPr>
        <w:t>情况</w:t>
      </w:r>
    </w:p>
    <w:p w:rsidR="00235083" w:rsidRDefault="00235083" w:rsidP="00D20786">
      <w:pPr>
        <w:spacing w:line="540" w:lineRule="exact"/>
        <w:ind w:firstLine="645"/>
        <w:contextualSpacing/>
        <w:rPr>
          <w:rFonts w:ascii="仿宋" w:eastAsia="仿宋" w:hAnsi="仿宋"/>
          <w:sz w:val="32"/>
          <w:szCs w:val="32"/>
        </w:rPr>
      </w:pPr>
      <w:r>
        <w:rPr>
          <w:rFonts w:ascii="仿宋" w:eastAsia="仿宋" w:hAnsi="仿宋" w:hint="eastAsia"/>
          <w:sz w:val="32"/>
          <w:szCs w:val="32"/>
        </w:rPr>
        <w:t>（1）</w:t>
      </w:r>
      <w:r w:rsidR="000B5C60">
        <w:rPr>
          <w:rFonts w:ascii="仿宋" w:eastAsia="仿宋" w:hAnsi="仿宋" w:hint="eastAsia"/>
          <w:sz w:val="32"/>
          <w:szCs w:val="32"/>
        </w:rPr>
        <w:t>所投</w:t>
      </w:r>
      <w:r w:rsidR="00F12EA4">
        <w:rPr>
          <w:rFonts w:ascii="仿宋" w:eastAsia="仿宋" w:hAnsi="仿宋" w:hint="eastAsia"/>
          <w:sz w:val="32"/>
          <w:szCs w:val="32"/>
        </w:rPr>
        <w:t>企业</w:t>
      </w:r>
      <w:r w:rsidR="00E14879">
        <w:rPr>
          <w:rFonts w:ascii="仿宋" w:eastAsia="仿宋" w:hAnsi="仿宋" w:hint="eastAsia"/>
          <w:sz w:val="32"/>
          <w:szCs w:val="32"/>
        </w:rPr>
        <w:t>处于拟组建基金主投领域</w:t>
      </w:r>
      <w:r w:rsidR="00AF62E0">
        <w:rPr>
          <w:rFonts w:ascii="仿宋" w:eastAsia="仿宋" w:hAnsi="仿宋" w:hint="eastAsia"/>
          <w:sz w:val="32"/>
          <w:szCs w:val="32"/>
        </w:rPr>
        <w:t>的成功案例不低于</w:t>
      </w:r>
      <w:r w:rsidR="00DC65B6">
        <w:rPr>
          <w:rFonts w:ascii="仿宋" w:eastAsia="仿宋" w:hAnsi="仿宋" w:hint="eastAsia"/>
          <w:sz w:val="32"/>
          <w:szCs w:val="32"/>
        </w:rPr>
        <w:t>50</w:t>
      </w:r>
      <w:r w:rsidR="00AF62E0">
        <w:rPr>
          <w:rFonts w:ascii="仿宋" w:eastAsia="仿宋" w:hAnsi="仿宋" w:hint="eastAsia"/>
          <w:sz w:val="32"/>
          <w:szCs w:val="32"/>
        </w:rPr>
        <w:t>例</w:t>
      </w:r>
      <w:r>
        <w:rPr>
          <w:rFonts w:ascii="仿宋" w:eastAsia="仿宋" w:hAnsi="仿宋" w:hint="eastAsia"/>
          <w:sz w:val="32"/>
          <w:szCs w:val="32"/>
        </w:rPr>
        <w:t>，</w:t>
      </w:r>
      <w:r w:rsidR="007C2C72">
        <w:rPr>
          <w:rFonts w:ascii="仿宋" w:eastAsia="仿宋" w:hAnsi="仿宋" w:hint="eastAsia"/>
          <w:sz w:val="32"/>
          <w:szCs w:val="32"/>
        </w:rPr>
        <w:t>投资金额累计不低于100亿元（或等值货币），</w:t>
      </w:r>
      <w:r w:rsidR="00AF62E0">
        <w:rPr>
          <w:rFonts w:ascii="仿宋" w:eastAsia="仿宋" w:hAnsi="仿宋" w:hint="eastAsia"/>
          <w:sz w:val="32"/>
          <w:szCs w:val="32"/>
        </w:rPr>
        <w:t>案例概况</w:t>
      </w:r>
      <w:r>
        <w:rPr>
          <w:rFonts w:ascii="仿宋" w:eastAsia="仿宋" w:hAnsi="仿宋" w:hint="eastAsia"/>
          <w:sz w:val="32"/>
          <w:szCs w:val="32"/>
        </w:rPr>
        <w:t>包括</w:t>
      </w:r>
      <w:r w:rsidR="00AF62E0">
        <w:rPr>
          <w:rFonts w:ascii="仿宋" w:eastAsia="仿宋" w:hAnsi="仿宋" w:hint="eastAsia"/>
          <w:sz w:val="32"/>
          <w:szCs w:val="32"/>
        </w:rPr>
        <w:t>企业名称</w:t>
      </w:r>
      <w:r>
        <w:rPr>
          <w:rFonts w:ascii="仿宋" w:eastAsia="仿宋" w:hAnsi="仿宋" w:hint="eastAsia"/>
          <w:sz w:val="32"/>
          <w:szCs w:val="32"/>
        </w:rPr>
        <w:t>、投资</w:t>
      </w:r>
      <w:r w:rsidR="000B5C60">
        <w:rPr>
          <w:rFonts w:ascii="仿宋" w:eastAsia="仿宋" w:hAnsi="仿宋" w:hint="eastAsia"/>
          <w:sz w:val="32"/>
          <w:szCs w:val="32"/>
        </w:rPr>
        <w:t>轮次、</w:t>
      </w:r>
      <w:r w:rsidR="00AF62E0">
        <w:rPr>
          <w:rFonts w:ascii="仿宋" w:eastAsia="仿宋" w:hAnsi="仿宋" w:hint="eastAsia"/>
          <w:sz w:val="32"/>
          <w:szCs w:val="32"/>
        </w:rPr>
        <w:t>投资时间、</w:t>
      </w:r>
      <w:r w:rsidR="000B5C60">
        <w:rPr>
          <w:rFonts w:ascii="仿宋" w:eastAsia="仿宋" w:hAnsi="仿宋" w:hint="eastAsia"/>
          <w:sz w:val="32"/>
          <w:szCs w:val="32"/>
        </w:rPr>
        <w:t>投资</w:t>
      </w:r>
      <w:r>
        <w:rPr>
          <w:rFonts w:ascii="仿宋" w:eastAsia="仿宋" w:hAnsi="仿宋" w:hint="eastAsia"/>
          <w:sz w:val="32"/>
          <w:szCs w:val="32"/>
        </w:rPr>
        <w:t>额、投资收益率等</w:t>
      </w:r>
    </w:p>
    <w:p w:rsidR="00873EB5" w:rsidRDefault="00873EB5" w:rsidP="00D20786">
      <w:pPr>
        <w:spacing w:line="540" w:lineRule="exact"/>
        <w:ind w:firstLine="660"/>
        <w:contextualSpacing/>
        <w:rPr>
          <w:rFonts w:ascii="仿宋" w:eastAsia="仿宋" w:hAnsi="仿宋"/>
          <w:sz w:val="32"/>
          <w:szCs w:val="32"/>
        </w:rPr>
      </w:pPr>
      <w:r>
        <w:rPr>
          <w:rFonts w:ascii="仿宋" w:eastAsia="仿宋" w:hAnsi="仿宋" w:hint="eastAsia"/>
          <w:sz w:val="32"/>
          <w:szCs w:val="32"/>
        </w:rPr>
        <w:t>（</w:t>
      </w:r>
      <w:r w:rsidR="00603C07">
        <w:rPr>
          <w:rFonts w:ascii="仿宋" w:eastAsia="仿宋" w:hAnsi="仿宋" w:hint="eastAsia"/>
          <w:sz w:val="32"/>
          <w:szCs w:val="32"/>
        </w:rPr>
        <w:t>2</w:t>
      </w:r>
      <w:r>
        <w:rPr>
          <w:rFonts w:ascii="仿宋" w:eastAsia="仿宋" w:hAnsi="仿宋" w:hint="eastAsia"/>
          <w:sz w:val="32"/>
          <w:szCs w:val="32"/>
        </w:rPr>
        <w:t>）所投企业</w:t>
      </w:r>
      <w:r w:rsidR="00F15819">
        <w:rPr>
          <w:rFonts w:ascii="仿宋" w:eastAsia="仿宋" w:hAnsi="仿宋" w:hint="eastAsia"/>
          <w:sz w:val="32"/>
          <w:szCs w:val="32"/>
        </w:rPr>
        <w:t>成功IPO案例</w:t>
      </w:r>
      <w:r w:rsidR="00AF62E0">
        <w:rPr>
          <w:rFonts w:ascii="仿宋" w:eastAsia="仿宋" w:hAnsi="仿宋" w:hint="eastAsia"/>
          <w:sz w:val="32"/>
          <w:szCs w:val="32"/>
        </w:rPr>
        <w:t>不低于</w:t>
      </w:r>
      <w:r w:rsidR="00E9702E">
        <w:rPr>
          <w:rFonts w:ascii="仿宋" w:eastAsia="仿宋" w:hAnsi="仿宋" w:hint="eastAsia"/>
          <w:sz w:val="32"/>
          <w:szCs w:val="32"/>
        </w:rPr>
        <w:t>20</w:t>
      </w:r>
      <w:r w:rsidR="00AF62E0">
        <w:rPr>
          <w:rFonts w:ascii="仿宋" w:eastAsia="仿宋" w:hAnsi="仿宋" w:hint="eastAsia"/>
          <w:sz w:val="32"/>
          <w:szCs w:val="32"/>
        </w:rPr>
        <w:t>例，</w:t>
      </w:r>
      <w:r w:rsidR="00F15819">
        <w:rPr>
          <w:rFonts w:ascii="仿宋" w:eastAsia="仿宋" w:hAnsi="仿宋" w:hint="eastAsia"/>
          <w:sz w:val="32"/>
          <w:szCs w:val="32"/>
        </w:rPr>
        <w:t>案例概况</w:t>
      </w:r>
      <w:r w:rsidR="00AF62E0">
        <w:rPr>
          <w:rFonts w:ascii="仿宋" w:eastAsia="仿宋" w:hAnsi="仿宋" w:hint="eastAsia"/>
          <w:sz w:val="32"/>
          <w:szCs w:val="32"/>
        </w:rPr>
        <w:t>包括企业名称</w:t>
      </w:r>
      <w:r w:rsidR="003E414C">
        <w:rPr>
          <w:rFonts w:ascii="仿宋" w:eastAsia="仿宋" w:hAnsi="仿宋" w:hint="eastAsia"/>
          <w:sz w:val="32"/>
          <w:szCs w:val="32"/>
        </w:rPr>
        <w:t>、投资时间、投资金额及上市时间等</w:t>
      </w:r>
    </w:p>
    <w:p w:rsidR="00F869D8" w:rsidRDefault="00F869D8" w:rsidP="00D20786">
      <w:pPr>
        <w:spacing w:line="540" w:lineRule="exact"/>
        <w:ind w:firstLineChars="200" w:firstLine="640"/>
        <w:contextualSpacing/>
        <w:rPr>
          <w:rFonts w:ascii="黑体" w:eastAsia="黑体" w:hAnsi="黑体"/>
          <w:sz w:val="32"/>
          <w:szCs w:val="32"/>
        </w:rPr>
      </w:pPr>
      <w:r>
        <w:rPr>
          <w:rFonts w:ascii="黑体" w:eastAsia="黑体" w:hAnsi="黑体" w:hint="eastAsia"/>
          <w:sz w:val="32"/>
          <w:szCs w:val="32"/>
        </w:rPr>
        <w:t>三、其他需出具的材料</w:t>
      </w:r>
    </w:p>
    <w:p w:rsidR="00F869D8" w:rsidRDefault="00F869D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1.申请机构基本情况及有效期内的证明文件（营业执照、中基协备案等）</w:t>
      </w:r>
    </w:p>
    <w:p w:rsidR="00F869D8" w:rsidRDefault="00F869D8" w:rsidP="00D20786">
      <w:pPr>
        <w:spacing w:line="540" w:lineRule="exact"/>
        <w:ind w:firstLineChars="200" w:firstLine="640"/>
        <w:contextualSpacing/>
        <w:rPr>
          <w:rFonts w:ascii="仿宋" w:eastAsia="仿宋" w:hAnsi="仿宋"/>
          <w:sz w:val="32"/>
          <w:szCs w:val="32"/>
        </w:rPr>
      </w:pPr>
      <w:r>
        <w:rPr>
          <w:rFonts w:ascii="仿宋" w:eastAsia="仿宋" w:hAnsi="仿宋" w:hint="eastAsia"/>
          <w:sz w:val="32"/>
          <w:szCs w:val="32"/>
        </w:rPr>
        <w:t>2.管理机构及其董事、监事、高级管理人员及</w:t>
      </w:r>
      <w:r w:rsidR="00BE38F7">
        <w:rPr>
          <w:rFonts w:ascii="仿宋" w:eastAsia="仿宋" w:hAnsi="仿宋" w:hint="eastAsia"/>
          <w:sz w:val="32"/>
          <w:szCs w:val="32"/>
        </w:rPr>
        <w:t>拟设</w:t>
      </w:r>
      <w:r w:rsidR="005B198F">
        <w:rPr>
          <w:rFonts w:ascii="仿宋" w:eastAsia="仿宋" w:hAnsi="仿宋" w:hint="eastAsia"/>
          <w:sz w:val="32"/>
          <w:szCs w:val="32"/>
        </w:rPr>
        <w:t>基金管理团队成</w:t>
      </w:r>
      <w:r>
        <w:rPr>
          <w:rFonts w:ascii="仿宋" w:eastAsia="仿宋" w:hAnsi="仿宋" w:hint="eastAsia"/>
          <w:sz w:val="32"/>
          <w:szCs w:val="32"/>
        </w:rPr>
        <w:t>员在最近三年无重大违法行为的证明文件</w:t>
      </w:r>
      <w:r w:rsidR="00F45D11">
        <w:rPr>
          <w:rFonts w:ascii="仿宋" w:eastAsia="仿宋" w:hAnsi="仿宋" w:hint="eastAsia"/>
          <w:sz w:val="32"/>
          <w:szCs w:val="32"/>
        </w:rPr>
        <w:t>；</w:t>
      </w:r>
      <w:r w:rsidR="00F45D11" w:rsidRPr="00D2377C">
        <w:rPr>
          <w:rFonts w:ascii="仿宋" w:eastAsia="仿宋" w:hAnsi="仿宋" w:hint="eastAsia"/>
          <w:sz w:val="32"/>
          <w:szCs w:val="32"/>
        </w:rPr>
        <w:t>管理机构最近三年无明显违反有关政策或以申领财政奖励为目的的政府投资基金投资行为</w:t>
      </w:r>
      <w:r w:rsidR="00F45D11">
        <w:rPr>
          <w:rFonts w:ascii="仿宋" w:eastAsia="仿宋" w:hAnsi="仿宋" w:hint="eastAsia"/>
          <w:sz w:val="32"/>
          <w:szCs w:val="32"/>
        </w:rPr>
        <w:t>的证明文件</w:t>
      </w:r>
    </w:p>
    <w:p w:rsidR="00F869D8" w:rsidRPr="00BE38F7" w:rsidRDefault="00F869D8" w:rsidP="00D20786">
      <w:pPr>
        <w:spacing w:line="540" w:lineRule="exact"/>
        <w:ind w:firstLine="660"/>
        <w:contextualSpacing/>
        <w:rPr>
          <w:rFonts w:ascii="仿宋" w:eastAsia="仿宋" w:hAnsi="仿宋"/>
          <w:sz w:val="32"/>
          <w:szCs w:val="32"/>
        </w:rPr>
      </w:pPr>
    </w:p>
    <w:sectPr w:rsidR="00F869D8" w:rsidRPr="00BE38F7" w:rsidSect="007E5EBA">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83" w:rsidRDefault="008E1483" w:rsidP="00650146">
      <w:r>
        <w:separator/>
      </w:r>
    </w:p>
  </w:endnote>
  <w:endnote w:type="continuationSeparator" w:id="1">
    <w:p w:rsidR="008E1483" w:rsidRDefault="008E1483" w:rsidP="00650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83" w:rsidRDefault="008E1483" w:rsidP="00650146">
      <w:r>
        <w:separator/>
      </w:r>
    </w:p>
  </w:footnote>
  <w:footnote w:type="continuationSeparator" w:id="1">
    <w:p w:rsidR="008E1483" w:rsidRDefault="008E1483" w:rsidP="0065014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bin Li">
    <w15:presenceInfo w15:providerId="None" w15:userId="Fubin 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DFE"/>
    <w:rsid w:val="00010D8E"/>
    <w:rsid w:val="0001345D"/>
    <w:rsid w:val="0003086D"/>
    <w:rsid w:val="00083222"/>
    <w:rsid w:val="0009548E"/>
    <w:rsid w:val="000A2CEB"/>
    <w:rsid w:val="000B39C9"/>
    <w:rsid w:val="000B5C60"/>
    <w:rsid w:val="000B62E7"/>
    <w:rsid w:val="000C7B38"/>
    <w:rsid w:val="000E18F9"/>
    <w:rsid w:val="000F34E6"/>
    <w:rsid w:val="00113D85"/>
    <w:rsid w:val="00124D0C"/>
    <w:rsid w:val="0015143F"/>
    <w:rsid w:val="00154CA7"/>
    <w:rsid w:val="001660E9"/>
    <w:rsid w:val="001776AA"/>
    <w:rsid w:val="0019185A"/>
    <w:rsid w:val="001B0B08"/>
    <w:rsid w:val="001F2160"/>
    <w:rsid w:val="002134B3"/>
    <w:rsid w:val="002236A7"/>
    <w:rsid w:val="002307AC"/>
    <w:rsid w:val="00233878"/>
    <w:rsid w:val="00233928"/>
    <w:rsid w:val="00235083"/>
    <w:rsid w:val="00236F09"/>
    <w:rsid w:val="002564F9"/>
    <w:rsid w:val="002620C7"/>
    <w:rsid w:val="002C5EBC"/>
    <w:rsid w:val="002D165A"/>
    <w:rsid w:val="002E1DFE"/>
    <w:rsid w:val="002F1A10"/>
    <w:rsid w:val="002F6C26"/>
    <w:rsid w:val="00311544"/>
    <w:rsid w:val="00312F1E"/>
    <w:rsid w:val="00321101"/>
    <w:rsid w:val="00337589"/>
    <w:rsid w:val="0034138A"/>
    <w:rsid w:val="00377AC6"/>
    <w:rsid w:val="003C7E9F"/>
    <w:rsid w:val="003E414C"/>
    <w:rsid w:val="003E4FC6"/>
    <w:rsid w:val="003F759F"/>
    <w:rsid w:val="004027F8"/>
    <w:rsid w:val="00410760"/>
    <w:rsid w:val="004445AE"/>
    <w:rsid w:val="0044530F"/>
    <w:rsid w:val="00470B3C"/>
    <w:rsid w:val="004978EB"/>
    <w:rsid w:val="004A5ABB"/>
    <w:rsid w:val="004C42FE"/>
    <w:rsid w:val="004F1756"/>
    <w:rsid w:val="0050558A"/>
    <w:rsid w:val="00531C21"/>
    <w:rsid w:val="00545513"/>
    <w:rsid w:val="00547229"/>
    <w:rsid w:val="005616BD"/>
    <w:rsid w:val="00575E4B"/>
    <w:rsid w:val="005B014F"/>
    <w:rsid w:val="005B198F"/>
    <w:rsid w:val="005B7BEE"/>
    <w:rsid w:val="005D1F6B"/>
    <w:rsid w:val="005F34C3"/>
    <w:rsid w:val="005F72B9"/>
    <w:rsid w:val="00603C07"/>
    <w:rsid w:val="0060403B"/>
    <w:rsid w:val="00650146"/>
    <w:rsid w:val="00673AC2"/>
    <w:rsid w:val="00694D32"/>
    <w:rsid w:val="006C178B"/>
    <w:rsid w:val="007323CE"/>
    <w:rsid w:val="00747D38"/>
    <w:rsid w:val="007A7207"/>
    <w:rsid w:val="007C2C72"/>
    <w:rsid w:val="007E5EBA"/>
    <w:rsid w:val="0080074B"/>
    <w:rsid w:val="008370BF"/>
    <w:rsid w:val="0085733C"/>
    <w:rsid w:val="008658F6"/>
    <w:rsid w:val="00873EB5"/>
    <w:rsid w:val="008740D8"/>
    <w:rsid w:val="00876A4E"/>
    <w:rsid w:val="008816C1"/>
    <w:rsid w:val="008B09F6"/>
    <w:rsid w:val="008B49BB"/>
    <w:rsid w:val="008B5C57"/>
    <w:rsid w:val="008C1229"/>
    <w:rsid w:val="008E0DB9"/>
    <w:rsid w:val="008E1483"/>
    <w:rsid w:val="008F195B"/>
    <w:rsid w:val="00920545"/>
    <w:rsid w:val="00943FEB"/>
    <w:rsid w:val="00946AD8"/>
    <w:rsid w:val="009724CE"/>
    <w:rsid w:val="009910B6"/>
    <w:rsid w:val="009A21E0"/>
    <w:rsid w:val="009B2FF3"/>
    <w:rsid w:val="009F76D1"/>
    <w:rsid w:val="00A12264"/>
    <w:rsid w:val="00A21812"/>
    <w:rsid w:val="00A6488C"/>
    <w:rsid w:val="00A649B7"/>
    <w:rsid w:val="00AB0799"/>
    <w:rsid w:val="00AB6477"/>
    <w:rsid w:val="00AD77F6"/>
    <w:rsid w:val="00AE2E0E"/>
    <w:rsid w:val="00AF62E0"/>
    <w:rsid w:val="00B12AD6"/>
    <w:rsid w:val="00B55F78"/>
    <w:rsid w:val="00B71685"/>
    <w:rsid w:val="00B81B77"/>
    <w:rsid w:val="00B96E3F"/>
    <w:rsid w:val="00B971EC"/>
    <w:rsid w:val="00BE38F7"/>
    <w:rsid w:val="00BF0988"/>
    <w:rsid w:val="00C658FB"/>
    <w:rsid w:val="00C86ABA"/>
    <w:rsid w:val="00CE796E"/>
    <w:rsid w:val="00CF6BE1"/>
    <w:rsid w:val="00D17566"/>
    <w:rsid w:val="00D2040A"/>
    <w:rsid w:val="00D20786"/>
    <w:rsid w:val="00D4102C"/>
    <w:rsid w:val="00D5387B"/>
    <w:rsid w:val="00D560BD"/>
    <w:rsid w:val="00D67ECF"/>
    <w:rsid w:val="00DA0DB4"/>
    <w:rsid w:val="00DA1B64"/>
    <w:rsid w:val="00DC65B6"/>
    <w:rsid w:val="00DD2CF6"/>
    <w:rsid w:val="00DE26D4"/>
    <w:rsid w:val="00E10660"/>
    <w:rsid w:val="00E11374"/>
    <w:rsid w:val="00E11376"/>
    <w:rsid w:val="00E14879"/>
    <w:rsid w:val="00E15470"/>
    <w:rsid w:val="00E24C05"/>
    <w:rsid w:val="00E261B6"/>
    <w:rsid w:val="00E66648"/>
    <w:rsid w:val="00E9702E"/>
    <w:rsid w:val="00EC136C"/>
    <w:rsid w:val="00F00580"/>
    <w:rsid w:val="00F016FD"/>
    <w:rsid w:val="00F12EA4"/>
    <w:rsid w:val="00F15819"/>
    <w:rsid w:val="00F20069"/>
    <w:rsid w:val="00F30820"/>
    <w:rsid w:val="00F343F3"/>
    <w:rsid w:val="00F45D11"/>
    <w:rsid w:val="00F66DF2"/>
    <w:rsid w:val="00F725DB"/>
    <w:rsid w:val="00F869D8"/>
    <w:rsid w:val="00F91007"/>
    <w:rsid w:val="00FB3379"/>
    <w:rsid w:val="00FC6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50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0146"/>
    <w:rPr>
      <w:sz w:val="18"/>
      <w:szCs w:val="18"/>
    </w:rPr>
  </w:style>
  <w:style w:type="paragraph" w:styleId="a5">
    <w:name w:val="footer"/>
    <w:basedOn w:val="a"/>
    <w:link w:val="Char0"/>
    <w:uiPriority w:val="99"/>
    <w:unhideWhenUsed/>
    <w:rsid w:val="00650146"/>
    <w:pPr>
      <w:tabs>
        <w:tab w:val="center" w:pos="4153"/>
        <w:tab w:val="right" w:pos="8306"/>
      </w:tabs>
      <w:snapToGrid w:val="0"/>
      <w:jc w:val="left"/>
    </w:pPr>
    <w:rPr>
      <w:sz w:val="18"/>
      <w:szCs w:val="18"/>
    </w:rPr>
  </w:style>
  <w:style w:type="character" w:customStyle="1" w:styleId="Char0">
    <w:name w:val="页脚 Char"/>
    <w:basedOn w:val="a0"/>
    <w:link w:val="a5"/>
    <w:uiPriority w:val="99"/>
    <w:rsid w:val="00650146"/>
    <w:rPr>
      <w:sz w:val="18"/>
      <w:szCs w:val="18"/>
    </w:rPr>
  </w:style>
  <w:style w:type="character" w:styleId="a6">
    <w:name w:val="annotation reference"/>
    <w:basedOn w:val="a0"/>
    <w:uiPriority w:val="99"/>
    <w:semiHidden/>
    <w:unhideWhenUsed/>
    <w:rsid w:val="00311544"/>
    <w:rPr>
      <w:sz w:val="21"/>
      <w:szCs w:val="21"/>
    </w:rPr>
  </w:style>
  <w:style w:type="paragraph" w:styleId="a7">
    <w:name w:val="annotation text"/>
    <w:basedOn w:val="a"/>
    <w:link w:val="Char1"/>
    <w:uiPriority w:val="99"/>
    <w:semiHidden/>
    <w:unhideWhenUsed/>
    <w:rsid w:val="00311544"/>
    <w:pPr>
      <w:jc w:val="left"/>
    </w:pPr>
  </w:style>
  <w:style w:type="character" w:customStyle="1" w:styleId="Char1">
    <w:name w:val="批注文字 Char"/>
    <w:basedOn w:val="a0"/>
    <w:link w:val="a7"/>
    <w:uiPriority w:val="99"/>
    <w:semiHidden/>
    <w:rsid w:val="00311544"/>
  </w:style>
  <w:style w:type="paragraph" w:styleId="a8">
    <w:name w:val="annotation subject"/>
    <w:basedOn w:val="a7"/>
    <w:next w:val="a7"/>
    <w:link w:val="Char2"/>
    <w:uiPriority w:val="99"/>
    <w:semiHidden/>
    <w:unhideWhenUsed/>
    <w:rsid w:val="00311544"/>
    <w:rPr>
      <w:b/>
      <w:bCs/>
    </w:rPr>
  </w:style>
  <w:style w:type="character" w:customStyle="1" w:styleId="Char2">
    <w:name w:val="批注主题 Char"/>
    <w:basedOn w:val="Char1"/>
    <w:link w:val="a8"/>
    <w:uiPriority w:val="99"/>
    <w:semiHidden/>
    <w:rsid w:val="00311544"/>
    <w:rPr>
      <w:b/>
      <w:bCs/>
    </w:rPr>
  </w:style>
  <w:style w:type="paragraph" w:styleId="a9">
    <w:name w:val="Balloon Text"/>
    <w:basedOn w:val="a"/>
    <w:link w:val="Char3"/>
    <w:uiPriority w:val="99"/>
    <w:semiHidden/>
    <w:unhideWhenUsed/>
    <w:rsid w:val="00311544"/>
    <w:rPr>
      <w:sz w:val="18"/>
      <w:szCs w:val="18"/>
    </w:rPr>
  </w:style>
  <w:style w:type="character" w:customStyle="1" w:styleId="Char3">
    <w:name w:val="批注框文本 Char"/>
    <w:basedOn w:val="a0"/>
    <w:link w:val="a9"/>
    <w:uiPriority w:val="99"/>
    <w:semiHidden/>
    <w:rsid w:val="00311544"/>
    <w:rPr>
      <w:sz w:val="18"/>
      <w:szCs w:val="18"/>
    </w:rPr>
  </w:style>
  <w:style w:type="paragraph" w:styleId="aa">
    <w:name w:val="Revision"/>
    <w:hidden/>
    <w:uiPriority w:val="99"/>
    <w:semiHidden/>
    <w:rsid w:val="00F45D11"/>
  </w:style>
</w:styles>
</file>

<file path=word/webSettings.xml><?xml version="1.0" encoding="utf-8"?>
<w:webSettings xmlns:r="http://schemas.openxmlformats.org/officeDocument/2006/relationships" xmlns:w="http://schemas.openxmlformats.org/wordprocessingml/2006/main">
  <w:divs>
    <w:div w:id="469716117">
      <w:bodyDiv w:val="1"/>
      <w:marLeft w:val="0"/>
      <w:marRight w:val="0"/>
      <w:marTop w:val="0"/>
      <w:marBottom w:val="0"/>
      <w:divBdr>
        <w:top w:val="none" w:sz="0" w:space="0" w:color="auto"/>
        <w:left w:val="none" w:sz="0" w:space="0" w:color="auto"/>
        <w:bottom w:val="none" w:sz="0" w:space="0" w:color="auto"/>
        <w:right w:val="none" w:sz="0" w:space="0" w:color="auto"/>
      </w:divBdr>
    </w:div>
    <w:div w:id="14532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6F43-F06B-4A10-BD01-139E7C7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lenovo-000001</dc:creator>
  <cp:lastModifiedBy>Fubin</cp:lastModifiedBy>
  <cp:revision>12</cp:revision>
  <cp:lastPrinted>2022-10-11T09:10:00Z</cp:lastPrinted>
  <dcterms:created xsi:type="dcterms:W3CDTF">2022-09-20T10:15:00Z</dcterms:created>
  <dcterms:modified xsi:type="dcterms:W3CDTF">2023-02-08T08:08:00Z</dcterms:modified>
</cp:coreProperties>
</file>